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FBC" w:rsidRDefault="0096524C" w:rsidP="0096524C">
      <w:pPr>
        <w:jc w:val="center"/>
        <w:outlineLvl w:val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>
            <wp:extent cx="1059424" cy="695325"/>
            <wp:effectExtent l="19050" t="0" r="7376" b="0"/>
            <wp:docPr id="1" name="Picture 0" descr="BEDLogo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Logo-PRI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91" cy="69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BC" w:rsidRDefault="003C4FBC">
      <w:pPr>
        <w:jc w:val="both"/>
        <w:outlineLvl w:val="0"/>
        <w:rPr>
          <w:rFonts w:ascii="Times New Roman" w:hAnsi="Times New Roman"/>
          <w:b/>
          <w:bCs/>
          <w:sz w:val="24"/>
        </w:rPr>
      </w:pPr>
    </w:p>
    <w:p w:rsidR="003C4FBC" w:rsidRDefault="003C4FBC">
      <w:pPr>
        <w:jc w:val="both"/>
        <w:outlineLvl w:val="0"/>
        <w:rPr>
          <w:rFonts w:ascii="Times New Roman" w:hAnsi="Times New Roman"/>
          <w:b/>
          <w:bCs/>
          <w:sz w:val="24"/>
        </w:rPr>
      </w:pPr>
    </w:p>
    <w:p w:rsidR="003C4FBC" w:rsidRDefault="003C4FBC">
      <w:pPr>
        <w:jc w:val="both"/>
        <w:outlineLvl w:val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MEMORANDUM</w:t>
      </w:r>
    </w:p>
    <w:p w:rsidR="00017150" w:rsidRDefault="00017150">
      <w:pPr>
        <w:jc w:val="both"/>
        <w:outlineLvl w:val="0"/>
        <w:rPr>
          <w:rFonts w:ascii="Times New Roman" w:hAnsi="Times New Roman"/>
          <w:sz w:val="24"/>
        </w:rPr>
      </w:pPr>
    </w:p>
    <w:p w:rsidR="009A7899" w:rsidRDefault="003C4FBC">
      <w:pPr>
        <w:tabs>
          <w:tab w:val="left" w:pos="-1440"/>
        </w:tabs>
        <w:ind w:left="1440" w:hanging="14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TO:</w:t>
      </w:r>
      <w:r>
        <w:rPr>
          <w:rFonts w:ascii="Times New Roman" w:hAnsi="Times New Roman"/>
          <w:sz w:val="24"/>
        </w:rPr>
        <w:tab/>
      </w:r>
      <w:r w:rsidR="00945C81">
        <w:rPr>
          <w:rFonts w:ascii="Times New Roman" w:hAnsi="Times New Roman"/>
          <w:sz w:val="24"/>
        </w:rPr>
        <w:t xml:space="preserve">Burlington </w:t>
      </w:r>
      <w:r w:rsidR="00017150">
        <w:rPr>
          <w:rFonts w:ascii="Times New Roman" w:hAnsi="Times New Roman"/>
          <w:sz w:val="24"/>
        </w:rPr>
        <w:t xml:space="preserve">Board of Finance </w:t>
      </w:r>
      <w:r w:rsidR="009A7899">
        <w:rPr>
          <w:rFonts w:ascii="Times New Roman" w:hAnsi="Times New Roman"/>
          <w:sz w:val="24"/>
        </w:rPr>
        <w:t>(</w:t>
      </w:r>
      <w:r w:rsidR="00017150">
        <w:rPr>
          <w:rFonts w:ascii="Times New Roman" w:hAnsi="Times New Roman"/>
          <w:sz w:val="24"/>
        </w:rPr>
        <w:t>BOF</w:t>
      </w:r>
      <w:r w:rsidR="009A7899">
        <w:rPr>
          <w:rFonts w:ascii="Times New Roman" w:hAnsi="Times New Roman"/>
          <w:sz w:val="24"/>
        </w:rPr>
        <w:t>)</w:t>
      </w:r>
    </w:p>
    <w:p w:rsidR="009A7899" w:rsidRDefault="009A7899">
      <w:pPr>
        <w:tabs>
          <w:tab w:val="left" w:pos="-1440"/>
        </w:tabs>
        <w:ind w:left="1440" w:hanging="14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Burlington </w:t>
      </w:r>
      <w:r w:rsidR="00945C81">
        <w:rPr>
          <w:rFonts w:ascii="Times New Roman" w:hAnsi="Times New Roman"/>
          <w:sz w:val="24"/>
        </w:rPr>
        <w:t>City Council</w:t>
      </w:r>
      <w:r>
        <w:rPr>
          <w:rFonts w:ascii="Times New Roman" w:hAnsi="Times New Roman"/>
          <w:sz w:val="24"/>
        </w:rPr>
        <w:t xml:space="preserve"> (</w:t>
      </w:r>
      <w:r w:rsidR="00FF2C9F"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</w:rPr>
        <w:t>CC)</w:t>
      </w:r>
    </w:p>
    <w:p w:rsidR="003C4FBC" w:rsidRDefault="009A7899">
      <w:pPr>
        <w:tabs>
          <w:tab w:val="left" w:pos="-1440"/>
        </w:tabs>
        <w:ind w:left="1440" w:hanging="14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945C81">
        <w:rPr>
          <w:rFonts w:ascii="Times New Roman" w:hAnsi="Times New Roman"/>
          <w:sz w:val="24"/>
        </w:rPr>
        <w:t>Board of Electric Commissioners</w:t>
      </w:r>
      <w:r>
        <w:rPr>
          <w:rFonts w:ascii="Times New Roman" w:hAnsi="Times New Roman"/>
          <w:sz w:val="24"/>
        </w:rPr>
        <w:t xml:space="preserve"> (BEC)</w:t>
      </w:r>
    </w:p>
    <w:p w:rsidR="009240A7" w:rsidRDefault="009240A7">
      <w:pPr>
        <w:tabs>
          <w:tab w:val="left" w:pos="-1440"/>
        </w:tabs>
        <w:ind w:left="1440" w:hanging="1440"/>
        <w:jc w:val="both"/>
        <w:outlineLvl w:val="0"/>
        <w:rPr>
          <w:rFonts w:ascii="Times New Roman" w:hAnsi="Times New Roman"/>
          <w:sz w:val="24"/>
        </w:rPr>
      </w:pPr>
    </w:p>
    <w:p w:rsidR="003C4FBC" w:rsidRDefault="003C4FBC">
      <w:pPr>
        <w:tabs>
          <w:tab w:val="left" w:pos="-1440"/>
        </w:tabs>
        <w:ind w:left="1440" w:hanging="1440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FROM:</w:t>
      </w:r>
      <w:r>
        <w:rPr>
          <w:rFonts w:ascii="Times New Roman" w:hAnsi="Times New Roman"/>
          <w:sz w:val="24"/>
        </w:rPr>
        <w:tab/>
        <w:t xml:space="preserve">Paul G. Alexander, </w:t>
      </w:r>
      <w:r w:rsidR="00117B00">
        <w:rPr>
          <w:rFonts w:ascii="Times New Roman" w:hAnsi="Times New Roman"/>
          <w:sz w:val="24"/>
        </w:rPr>
        <w:t>Manager of Risk Management &amp; Governmental Affairs</w:t>
      </w:r>
    </w:p>
    <w:p w:rsidR="003C4FBC" w:rsidRDefault="003C4FBC">
      <w:pPr>
        <w:tabs>
          <w:tab w:val="left" w:pos="-1440"/>
        </w:tabs>
        <w:ind w:left="1440" w:hanging="14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DATE:</w:t>
      </w:r>
      <w:r>
        <w:rPr>
          <w:rFonts w:ascii="Times New Roman" w:hAnsi="Times New Roman"/>
          <w:sz w:val="24"/>
        </w:rPr>
        <w:tab/>
      </w:r>
      <w:r w:rsidR="00684C97">
        <w:rPr>
          <w:rFonts w:ascii="Times New Roman" w:hAnsi="Times New Roman"/>
          <w:sz w:val="24"/>
        </w:rPr>
        <w:t xml:space="preserve">August </w:t>
      </w:r>
      <w:r w:rsidR="008F4FCD">
        <w:rPr>
          <w:rFonts w:ascii="Times New Roman" w:hAnsi="Times New Roman"/>
          <w:sz w:val="24"/>
        </w:rPr>
        <w:t>2</w:t>
      </w:r>
      <w:r w:rsidR="008704DA">
        <w:rPr>
          <w:rFonts w:ascii="Times New Roman" w:hAnsi="Times New Roman"/>
          <w:sz w:val="24"/>
        </w:rPr>
        <w:t>8th</w:t>
      </w:r>
      <w:bookmarkStart w:id="0" w:name="_GoBack"/>
      <w:bookmarkEnd w:id="0"/>
      <w:r w:rsidR="00F64877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20</w:t>
      </w:r>
      <w:r w:rsidR="00CE22C6">
        <w:rPr>
          <w:rFonts w:ascii="Times New Roman" w:hAnsi="Times New Roman"/>
          <w:sz w:val="24"/>
        </w:rPr>
        <w:t>1</w:t>
      </w:r>
      <w:r w:rsidR="008F4FCD">
        <w:rPr>
          <w:rFonts w:ascii="Times New Roman" w:hAnsi="Times New Roman"/>
          <w:sz w:val="24"/>
        </w:rPr>
        <w:t>3</w:t>
      </w:r>
    </w:p>
    <w:p w:rsidR="003C4FBC" w:rsidRDefault="003C4FBC">
      <w:pPr>
        <w:tabs>
          <w:tab w:val="left" w:pos="-1440"/>
        </w:tabs>
        <w:ind w:left="1440" w:hanging="14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SUBJECT:</w:t>
      </w:r>
      <w:r>
        <w:rPr>
          <w:rFonts w:ascii="Times New Roman" w:hAnsi="Times New Roman"/>
          <w:sz w:val="24"/>
        </w:rPr>
        <w:tab/>
      </w:r>
      <w:r w:rsidR="00F64877">
        <w:rPr>
          <w:rFonts w:ascii="Times New Roman" w:hAnsi="Times New Roman"/>
          <w:b/>
          <w:bCs/>
          <w:sz w:val="24"/>
        </w:rPr>
        <w:t>B.E.D.’s P</w:t>
      </w:r>
      <w:r>
        <w:rPr>
          <w:rFonts w:ascii="Times New Roman" w:hAnsi="Times New Roman"/>
          <w:b/>
          <w:bCs/>
          <w:sz w:val="24"/>
        </w:rPr>
        <w:t>roperty/Boiler and Machinery (B&amp;M) Insurance</w:t>
      </w:r>
      <w:r w:rsidR="006A2B5D">
        <w:rPr>
          <w:rFonts w:ascii="Times New Roman" w:hAnsi="Times New Roman"/>
          <w:b/>
          <w:bCs/>
          <w:sz w:val="24"/>
        </w:rPr>
        <w:t xml:space="preserve"> renewal</w:t>
      </w:r>
    </w:p>
    <w:p w:rsidR="003C4FBC" w:rsidRDefault="003C4FBC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b/>
          <w:sz w:val="24"/>
        </w:rPr>
      </w:pPr>
      <w:r w:rsidRPr="005F09D1">
        <w:rPr>
          <w:rFonts w:ascii="Times New Roman" w:hAnsi="Times New Roman"/>
          <w:b/>
          <w:sz w:val="24"/>
        </w:rPr>
        <w:t>Recommendation:</w:t>
      </w:r>
    </w:p>
    <w:p w:rsidR="009A7899" w:rsidRDefault="00DA0C06" w:rsidP="005F09D1">
      <w:pPr>
        <w:rPr>
          <w:rFonts w:ascii="Times New Roman" w:hAnsi="Times New Roman"/>
          <w:sz w:val="24"/>
        </w:rPr>
      </w:pPr>
      <w:r w:rsidRPr="005F09D1">
        <w:rPr>
          <w:rFonts w:ascii="Times New Roman" w:hAnsi="Times New Roman"/>
          <w:sz w:val="24"/>
        </w:rPr>
        <w:t xml:space="preserve">That the </w:t>
      </w:r>
      <w:r>
        <w:rPr>
          <w:rFonts w:ascii="Times New Roman" w:hAnsi="Times New Roman"/>
          <w:sz w:val="24"/>
        </w:rPr>
        <w:t>Burlington Finance Board, City Council and Elec</w:t>
      </w:r>
      <w:r w:rsidRPr="005F09D1">
        <w:rPr>
          <w:rFonts w:ascii="Times New Roman" w:hAnsi="Times New Roman"/>
          <w:sz w:val="24"/>
        </w:rPr>
        <w:t xml:space="preserve">tric Commissioners authorize the Electric Department to renew our Property/B&amp;M Insurance with </w:t>
      </w:r>
      <w:r w:rsidR="00FC33C0">
        <w:rPr>
          <w:rFonts w:ascii="Times New Roman" w:hAnsi="Times New Roman"/>
          <w:sz w:val="24"/>
        </w:rPr>
        <w:t>NU/</w:t>
      </w:r>
      <w:r w:rsidR="00CE22C6">
        <w:rPr>
          <w:rFonts w:ascii="Times New Roman" w:hAnsi="Times New Roman"/>
          <w:sz w:val="24"/>
        </w:rPr>
        <w:t>Chartis</w:t>
      </w:r>
      <w:r w:rsidR="00FC33C0">
        <w:rPr>
          <w:rFonts w:ascii="Times New Roman" w:hAnsi="Times New Roman"/>
          <w:sz w:val="24"/>
        </w:rPr>
        <w:t>/AIG</w:t>
      </w:r>
      <w:r>
        <w:rPr>
          <w:rFonts w:ascii="Times New Roman" w:hAnsi="Times New Roman"/>
          <w:sz w:val="24"/>
        </w:rPr>
        <w:t>.</w:t>
      </w:r>
    </w:p>
    <w:p w:rsidR="003C4FBC" w:rsidRPr="005F09D1" w:rsidRDefault="003C4FBC" w:rsidP="005F09D1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b/>
          <w:sz w:val="24"/>
        </w:rPr>
      </w:pPr>
      <w:r w:rsidRPr="005F09D1">
        <w:rPr>
          <w:rFonts w:ascii="Times New Roman" w:hAnsi="Times New Roman"/>
          <w:b/>
          <w:sz w:val="24"/>
        </w:rPr>
        <w:t>Discussion:</w:t>
      </w:r>
    </w:p>
    <w:p w:rsidR="003C4FBC" w:rsidRPr="005F09D1" w:rsidRDefault="003C4FBC" w:rsidP="005F09D1">
      <w:pPr>
        <w:rPr>
          <w:rFonts w:ascii="Times New Roman" w:hAnsi="Times New Roman"/>
          <w:sz w:val="24"/>
        </w:rPr>
      </w:pPr>
      <w:r w:rsidRPr="005F09D1">
        <w:rPr>
          <w:rFonts w:ascii="Times New Roman" w:hAnsi="Times New Roman"/>
          <w:sz w:val="24"/>
        </w:rPr>
        <w:t xml:space="preserve">Our current Property/B&amp;M Insurance coverage with </w:t>
      </w:r>
      <w:r w:rsidR="00FC33C0">
        <w:rPr>
          <w:rFonts w:ascii="Times New Roman" w:hAnsi="Times New Roman"/>
          <w:sz w:val="24"/>
        </w:rPr>
        <w:t>NU/</w:t>
      </w:r>
      <w:r w:rsidR="00CE22C6">
        <w:rPr>
          <w:rFonts w:ascii="Times New Roman" w:hAnsi="Times New Roman"/>
          <w:sz w:val="24"/>
        </w:rPr>
        <w:t>Chartis</w:t>
      </w:r>
      <w:r w:rsidR="00FC33C0">
        <w:rPr>
          <w:rFonts w:ascii="Times New Roman" w:hAnsi="Times New Roman"/>
          <w:sz w:val="24"/>
        </w:rPr>
        <w:t xml:space="preserve">/AIG </w:t>
      </w:r>
      <w:r w:rsidRPr="005F09D1">
        <w:rPr>
          <w:rFonts w:ascii="Times New Roman" w:hAnsi="Times New Roman"/>
          <w:sz w:val="24"/>
        </w:rPr>
        <w:t xml:space="preserve">is scheduled to expire on </w:t>
      </w:r>
      <w:r w:rsidR="00FC33C0">
        <w:rPr>
          <w:rFonts w:ascii="Times New Roman" w:hAnsi="Times New Roman"/>
          <w:sz w:val="24"/>
        </w:rPr>
        <w:t>10/1</w:t>
      </w:r>
      <w:r w:rsidRPr="005F09D1">
        <w:rPr>
          <w:rFonts w:ascii="Times New Roman" w:hAnsi="Times New Roman"/>
          <w:sz w:val="24"/>
        </w:rPr>
        <w:t>/20</w:t>
      </w:r>
      <w:r w:rsidR="00CE22C6">
        <w:rPr>
          <w:rFonts w:ascii="Times New Roman" w:hAnsi="Times New Roman"/>
          <w:sz w:val="24"/>
        </w:rPr>
        <w:t>1</w:t>
      </w:r>
      <w:r w:rsidR="008F4FCD">
        <w:rPr>
          <w:rFonts w:ascii="Times New Roman" w:hAnsi="Times New Roman"/>
          <w:sz w:val="24"/>
        </w:rPr>
        <w:t>3</w:t>
      </w:r>
      <w:r w:rsidRPr="005F09D1">
        <w:rPr>
          <w:rFonts w:ascii="Times New Roman" w:hAnsi="Times New Roman"/>
          <w:sz w:val="24"/>
        </w:rPr>
        <w:t xml:space="preserve"> for which we currently pay a</w:t>
      </w:r>
      <w:r w:rsidR="005E59EA">
        <w:rPr>
          <w:rFonts w:ascii="Times New Roman" w:hAnsi="Times New Roman"/>
          <w:sz w:val="24"/>
        </w:rPr>
        <w:t xml:space="preserve"> </w:t>
      </w:r>
      <w:r w:rsidRPr="005F09D1">
        <w:rPr>
          <w:rFonts w:ascii="Times New Roman" w:hAnsi="Times New Roman"/>
          <w:sz w:val="24"/>
        </w:rPr>
        <w:t>premium of $</w:t>
      </w:r>
      <w:r w:rsidR="008F4FCD">
        <w:rPr>
          <w:rFonts w:ascii="Times New Roman" w:hAnsi="Times New Roman"/>
          <w:sz w:val="24"/>
        </w:rPr>
        <w:t>202,000</w:t>
      </w:r>
      <w:r w:rsidR="004D78DA">
        <w:rPr>
          <w:rFonts w:ascii="Times New Roman" w:hAnsi="Times New Roman"/>
          <w:sz w:val="24"/>
        </w:rPr>
        <w:t xml:space="preserve">.  </w:t>
      </w:r>
      <w:r w:rsidR="004D78DA" w:rsidRPr="005F09D1">
        <w:rPr>
          <w:rFonts w:ascii="Times New Roman" w:hAnsi="Times New Roman"/>
          <w:sz w:val="24"/>
        </w:rPr>
        <w:t>Through our broker</w:t>
      </w:r>
      <w:r w:rsidR="004D78DA">
        <w:rPr>
          <w:rFonts w:ascii="Times New Roman" w:hAnsi="Times New Roman"/>
          <w:sz w:val="24"/>
        </w:rPr>
        <w:t>/agent</w:t>
      </w:r>
      <w:r w:rsidR="00C75AA7">
        <w:rPr>
          <w:rFonts w:ascii="Times New Roman" w:hAnsi="Times New Roman"/>
          <w:sz w:val="24"/>
        </w:rPr>
        <w:t xml:space="preserve"> (Paul Plunkett of Hickok &amp; Boardman) w</w:t>
      </w:r>
      <w:r w:rsidR="00C75AA7" w:rsidRPr="005F09D1">
        <w:rPr>
          <w:rFonts w:ascii="Times New Roman" w:hAnsi="Times New Roman"/>
          <w:sz w:val="24"/>
        </w:rPr>
        <w:t>e have been in the process of securing bids from major carriers</w:t>
      </w:r>
      <w:r w:rsidR="00C75AA7">
        <w:rPr>
          <w:rFonts w:ascii="Times New Roman" w:hAnsi="Times New Roman"/>
          <w:sz w:val="24"/>
        </w:rPr>
        <w:t xml:space="preserve"> AIG, Chubb</w:t>
      </w:r>
      <w:r w:rsidR="00E900BC">
        <w:rPr>
          <w:rFonts w:ascii="Times New Roman" w:hAnsi="Times New Roman"/>
          <w:sz w:val="24"/>
        </w:rPr>
        <w:t xml:space="preserve"> and </w:t>
      </w:r>
      <w:r w:rsidR="00C75AA7">
        <w:rPr>
          <w:rFonts w:ascii="Times New Roman" w:hAnsi="Times New Roman"/>
          <w:sz w:val="24"/>
        </w:rPr>
        <w:t>Liberty Mutual</w:t>
      </w:r>
      <w:r w:rsidR="00E900BC">
        <w:rPr>
          <w:rFonts w:ascii="Times New Roman" w:hAnsi="Times New Roman"/>
          <w:sz w:val="24"/>
        </w:rPr>
        <w:t xml:space="preserve"> </w:t>
      </w:r>
      <w:r w:rsidR="004D78DA">
        <w:rPr>
          <w:rFonts w:ascii="Times New Roman" w:hAnsi="Times New Roman"/>
          <w:sz w:val="24"/>
        </w:rPr>
        <w:t xml:space="preserve">(see attached pdf’s </w:t>
      </w:r>
      <w:r w:rsidR="004D78DA" w:rsidRPr="00D3484E">
        <w:rPr>
          <w:rFonts w:ascii="Times New Roman" w:hAnsi="Times New Roman"/>
          <w:i/>
          <w:sz w:val="24"/>
        </w:rPr>
        <w:t>H&amp;Bcovlet201</w:t>
      </w:r>
      <w:r w:rsidR="008F4FCD">
        <w:rPr>
          <w:rFonts w:ascii="Times New Roman" w:hAnsi="Times New Roman"/>
          <w:i/>
          <w:sz w:val="24"/>
        </w:rPr>
        <w:t>3</w:t>
      </w:r>
      <w:r w:rsidR="004D78DA">
        <w:rPr>
          <w:rFonts w:ascii="Times New Roman" w:hAnsi="Times New Roman"/>
          <w:i/>
          <w:sz w:val="24"/>
        </w:rPr>
        <w:t xml:space="preserve"> </w:t>
      </w:r>
      <w:r w:rsidR="004D78DA" w:rsidRPr="00D3484E">
        <w:rPr>
          <w:rFonts w:ascii="Times New Roman" w:hAnsi="Times New Roman"/>
          <w:sz w:val="24"/>
        </w:rPr>
        <w:t>and</w:t>
      </w:r>
      <w:r w:rsidR="004D78DA">
        <w:rPr>
          <w:rFonts w:ascii="Times New Roman" w:hAnsi="Times New Roman"/>
          <w:i/>
          <w:sz w:val="24"/>
        </w:rPr>
        <w:t xml:space="preserve"> H&amp;Bcomp201</w:t>
      </w:r>
      <w:r w:rsidR="008F4FCD">
        <w:rPr>
          <w:rFonts w:ascii="Times New Roman" w:hAnsi="Times New Roman"/>
          <w:i/>
          <w:sz w:val="24"/>
        </w:rPr>
        <w:t>3</w:t>
      </w:r>
      <w:r w:rsidR="004D78DA">
        <w:rPr>
          <w:rFonts w:ascii="Times New Roman" w:hAnsi="Times New Roman"/>
          <w:sz w:val="24"/>
        </w:rPr>
        <w:t>)</w:t>
      </w:r>
      <w:r w:rsidR="00E900BC">
        <w:rPr>
          <w:rFonts w:ascii="Times New Roman" w:hAnsi="Times New Roman"/>
          <w:sz w:val="24"/>
        </w:rPr>
        <w:t xml:space="preserve">.  </w:t>
      </w:r>
      <w:r w:rsidR="00E900BC" w:rsidRPr="005F09D1">
        <w:rPr>
          <w:rFonts w:ascii="Times New Roman" w:hAnsi="Times New Roman"/>
          <w:sz w:val="24"/>
        </w:rPr>
        <w:t>Of the responses</w:t>
      </w:r>
      <w:r w:rsidR="00E900BC">
        <w:rPr>
          <w:rFonts w:ascii="Times New Roman" w:hAnsi="Times New Roman"/>
          <w:sz w:val="24"/>
        </w:rPr>
        <w:t xml:space="preserve">, </w:t>
      </w:r>
      <w:r w:rsidR="00E900BC" w:rsidRPr="005F09D1">
        <w:rPr>
          <w:rFonts w:ascii="Times New Roman" w:hAnsi="Times New Roman"/>
          <w:sz w:val="24"/>
        </w:rPr>
        <w:t xml:space="preserve">the incumbent carrier </w:t>
      </w:r>
      <w:r w:rsidR="00E900BC">
        <w:rPr>
          <w:rFonts w:ascii="Times New Roman" w:hAnsi="Times New Roman"/>
          <w:sz w:val="24"/>
        </w:rPr>
        <w:t>(</w:t>
      </w:r>
      <w:smartTag w:uri="urn:schemas-microsoft-com:office:smarttags" w:element="stockticker">
        <w:r w:rsidR="00E900BC" w:rsidRPr="005F09D1">
          <w:rPr>
            <w:rFonts w:ascii="Times New Roman" w:hAnsi="Times New Roman"/>
            <w:sz w:val="24"/>
          </w:rPr>
          <w:t>AIG</w:t>
        </w:r>
      </w:smartTag>
      <w:r w:rsidR="00E900BC" w:rsidRPr="005F09D1">
        <w:rPr>
          <w:rFonts w:ascii="Times New Roman" w:hAnsi="Times New Roman"/>
          <w:sz w:val="24"/>
        </w:rPr>
        <w:t xml:space="preserve">) is offering </w:t>
      </w:r>
      <w:r w:rsidR="00E900BC">
        <w:rPr>
          <w:rFonts w:ascii="Times New Roman" w:hAnsi="Times New Roman"/>
          <w:sz w:val="24"/>
        </w:rPr>
        <w:t xml:space="preserve">by far </w:t>
      </w:r>
      <w:r w:rsidR="00E900BC" w:rsidRPr="005F09D1">
        <w:rPr>
          <w:rFonts w:ascii="Times New Roman" w:hAnsi="Times New Roman"/>
          <w:sz w:val="24"/>
        </w:rPr>
        <w:t>the best terms</w:t>
      </w:r>
      <w:r w:rsidR="00E900BC">
        <w:rPr>
          <w:rFonts w:ascii="Times New Roman" w:hAnsi="Times New Roman"/>
          <w:sz w:val="24"/>
        </w:rPr>
        <w:t xml:space="preserve">.  </w:t>
      </w:r>
      <w:r w:rsidR="004D78DA">
        <w:rPr>
          <w:rFonts w:ascii="Times New Roman" w:hAnsi="Times New Roman"/>
          <w:sz w:val="24"/>
        </w:rPr>
        <w:t>Their quote of $2</w:t>
      </w:r>
      <w:r w:rsidR="008F4FCD">
        <w:rPr>
          <w:rFonts w:ascii="Times New Roman" w:hAnsi="Times New Roman"/>
          <w:sz w:val="24"/>
        </w:rPr>
        <w:t>28,260</w:t>
      </w:r>
      <w:r w:rsidR="004D78DA">
        <w:rPr>
          <w:rFonts w:ascii="Times New Roman" w:hAnsi="Times New Roman"/>
          <w:sz w:val="24"/>
        </w:rPr>
        <w:t xml:space="preserve"> is </w:t>
      </w:r>
      <w:r w:rsidR="008F4FCD">
        <w:rPr>
          <w:rFonts w:ascii="Times New Roman" w:hAnsi="Times New Roman"/>
          <w:b/>
          <w:sz w:val="24"/>
        </w:rPr>
        <w:t>13.0</w:t>
      </w:r>
      <w:r w:rsidR="004D78DA" w:rsidRPr="00B30116">
        <w:rPr>
          <w:rFonts w:ascii="Times New Roman" w:hAnsi="Times New Roman"/>
          <w:b/>
          <w:sz w:val="24"/>
        </w:rPr>
        <w:t>%</w:t>
      </w:r>
      <w:r w:rsidR="004D78DA">
        <w:rPr>
          <w:rFonts w:ascii="Times New Roman" w:hAnsi="Times New Roman"/>
          <w:sz w:val="24"/>
        </w:rPr>
        <w:t xml:space="preserve"> higher compared to last year’s premium with the same sub-limits</w:t>
      </w:r>
      <w:r w:rsidR="008D5E03">
        <w:rPr>
          <w:rFonts w:ascii="Times New Roman" w:hAnsi="Times New Roman"/>
          <w:sz w:val="24"/>
        </w:rPr>
        <w:t xml:space="preserve"> and </w:t>
      </w:r>
      <w:r w:rsidR="004D78DA">
        <w:rPr>
          <w:rFonts w:ascii="Times New Roman" w:hAnsi="Times New Roman"/>
          <w:sz w:val="24"/>
        </w:rPr>
        <w:t>deductibles</w:t>
      </w:r>
      <w:r w:rsidR="008D5E03">
        <w:rPr>
          <w:rFonts w:ascii="Times New Roman" w:hAnsi="Times New Roman"/>
          <w:sz w:val="24"/>
        </w:rPr>
        <w:t xml:space="preserve"> </w:t>
      </w:r>
      <w:r w:rsidR="004D78DA">
        <w:rPr>
          <w:rFonts w:ascii="Times New Roman" w:hAnsi="Times New Roman"/>
          <w:sz w:val="24"/>
        </w:rPr>
        <w:t xml:space="preserve">and </w:t>
      </w:r>
      <w:r w:rsidR="002E2B23">
        <w:rPr>
          <w:rFonts w:ascii="Times New Roman" w:hAnsi="Times New Roman"/>
          <w:b/>
          <w:sz w:val="24"/>
        </w:rPr>
        <w:t>5.1</w:t>
      </w:r>
      <w:r w:rsidR="004D78DA" w:rsidRPr="00B30116">
        <w:rPr>
          <w:rFonts w:ascii="Times New Roman" w:hAnsi="Times New Roman"/>
          <w:b/>
          <w:sz w:val="24"/>
        </w:rPr>
        <w:t>%</w:t>
      </w:r>
      <w:r w:rsidR="004D78DA">
        <w:rPr>
          <w:rFonts w:ascii="Times New Roman" w:hAnsi="Times New Roman"/>
          <w:sz w:val="24"/>
        </w:rPr>
        <w:t xml:space="preserve"> higher compared to what was </w:t>
      </w:r>
      <w:r w:rsidR="00B30116">
        <w:rPr>
          <w:rFonts w:ascii="Times New Roman" w:hAnsi="Times New Roman"/>
          <w:sz w:val="24"/>
        </w:rPr>
        <w:t xml:space="preserve">estimated </w:t>
      </w:r>
      <w:r w:rsidR="004D78DA">
        <w:rPr>
          <w:rFonts w:ascii="Times New Roman" w:hAnsi="Times New Roman"/>
          <w:sz w:val="24"/>
        </w:rPr>
        <w:t>in the FY’1</w:t>
      </w:r>
      <w:r w:rsidR="002E2B23">
        <w:rPr>
          <w:rFonts w:ascii="Times New Roman" w:hAnsi="Times New Roman"/>
          <w:sz w:val="24"/>
        </w:rPr>
        <w:t>4</w:t>
      </w:r>
      <w:r w:rsidR="004D78DA">
        <w:rPr>
          <w:rFonts w:ascii="Times New Roman" w:hAnsi="Times New Roman"/>
          <w:sz w:val="24"/>
        </w:rPr>
        <w:t xml:space="preserve"> budget ($</w:t>
      </w:r>
      <w:r w:rsidR="002E2B23">
        <w:rPr>
          <w:rFonts w:ascii="Times New Roman" w:hAnsi="Times New Roman"/>
          <w:sz w:val="24"/>
        </w:rPr>
        <w:t>217,150</w:t>
      </w:r>
      <w:r w:rsidR="00196A08">
        <w:rPr>
          <w:rFonts w:ascii="Times New Roman" w:hAnsi="Times New Roman"/>
          <w:sz w:val="24"/>
        </w:rPr>
        <w:t xml:space="preserve">).  </w:t>
      </w:r>
      <w:r w:rsidR="008577E6">
        <w:rPr>
          <w:rFonts w:ascii="Times New Roman" w:hAnsi="Times New Roman"/>
          <w:sz w:val="24"/>
        </w:rPr>
        <w:t>Chubb’s</w:t>
      </w:r>
      <w:r w:rsidR="00E900BC">
        <w:rPr>
          <w:rFonts w:ascii="Times New Roman" w:hAnsi="Times New Roman"/>
          <w:sz w:val="24"/>
        </w:rPr>
        <w:t xml:space="preserve"> quote was $273,306 and Liberty </w:t>
      </w:r>
      <w:r w:rsidR="008577E6">
        <w:rPr>
          <w:rFonts w:ascii="Times New Roman" w:hAnsi="Times New Roman"/>
          <w:sz w:val="24"/>
        </w:rPr>
        <w:t>Mutual</w:t>
      </w:r>
      <w:r w:rsidR="00E900BC">
        <w:rPr>
          <w:rFonts w:ascii="Times New Roman" w:hAnsi="Times New Roman"/>
          <w:sz w:val="24"/>
        </w:rPr>
        <w:t xml:space="preserve"> indicated that could not </w:t>
      </w:r>
      <w:r w:rsidR="008577E6">
        <w:rPr>
          <w:rFonts w:ascii="Times New Roman" w:hAnsi="Times New Roman"/>
          <w:sz w:val="24"/>
        </w:rPr>
        <w:t xml:space="preserve">compete </w:t>
      </w:r>
      <w:r w:rsidR="00E900BC">
        <w:rPr>
          <w:rFonts w:ascii="Times New Roman" w:hAnsi="Times New Roman"/>
          <w:sz w:val="24"/>
        </w:rPr>
        <w:t xml:space="preserve">with either AIG or Chubb on price.  </w:t>
      </w:r>
      <w:r w:rsidR="00804FB6">
        <w:rPr>
          <w:rFonts w:ascii="Times New Roman" w:hAnsi="Times New Roman"/>
          <w:sz w:val="24"/>
        </w:rPr>
        <w:t>O</w:t>
      </w:r>
      <w:r w:rsidR="00AE3FD2">
        <w:rPr>
          <w:rFonts w:ascii="Times New Roman" w:hAnsi="Times New Roman"/>
          <w:sz w:val="24"/>
        </w:rPr>
        <w:t xml:space="preserve">ur </w:t>
      </w:r>
      <w:r w:rsidR="00CB201E">
        <w:rPr>
          <w:rFonts w:ascii="Times New Roman" w:hAnsi="Times New Roman"/>
          <w:sz w:val="24"/>
        </w:rPr>
        <w:t>P</w:t>
      </w:r>
      <w:r w:rsidR="00804FB6">
        <w:rPr>
          <w:rFonts w:ascii="Times New Roman" w:hAnsi="Times New Roman"/>
          <w:sz w:val="24"/>
        </w:rPr>
        <w:t xml:space="preserve">roperty </w:t>
      </w:r>
      <w:r w:rsidR="00AE3FD2">
        <w:rPr>
          <w:rFonts w:ascii="Times New Roman" w:hAnsi="Times New Roman"/>
          <w:sz w:val="24"/>
        </w:rPr>
        <w:t xml:space="preserve">total insurance value </w:t>
      </w:r>
      <w:r w:rsidR="00C17A7C">
        <w:rPr>
          <w:rFonts w:ascii="Times New Roman" w:hAnsi="Times New Roman"/>
          <w:sz w:val="24"/>
        </w:rPr>
        <w:t xml:space="preserve">(TIV) </w:t>
      </w:r>
      <w:r w:rsidR="00AE3FD2">
        <w:rPr>
          <w:rFonts w:ascii="Times New Roman" w:hAnsi="Times New Roman"/>
          <w:sz w:val="24"/>
        </w:rPr>
        <w:t xml:space="preserve">of </w:t>
      </w:r>
      <w:r w:rsidR="00C17A7C">
        <w:rPr>
          <w:rFonts w:ascii="Times New Roman" w:hAnsi="Times New Roman"/>
          <w:sz w:val="24"/>
        </w:rPr>
        <w:t>$2</w:t>
      </w:r>
      <w:r w:rsidR="002E2B23">
        <w:rPr>
          <w:rFonts w:ascii="Times New Roman" w:hAnsi="Times New Roman"/>
          <w:sz w:val="24"/>
        </w:rPr>
        <w:t>48,460</w:t>
      </w:r>
      <w:r w:rsidR="00C17A7C">
        <w:rPr>
          <w:rFonts w:ascii="Times New Roman" w:hAnsi="Times New Roman"/>
          <w:sz w:val="24"/>
        </w:rPr>
        <w:t xml:space="preserve">,000 is </w:t>
      </w:r>
      <w:r w:rsidR="002E2B23">
        <w:rPr>
          <w:rFonts w:ascii="Times New Roman" w:hAnsi="Times New Roman"/>
          <w:b/>
          <w:sz w:val="24"/>
        </w:rPr>
        <w:t>8.00</w:t>
      </w:r>
      <w:r w:rsidR="00C17A7C" w:rsidRPr="00CB201E">
        <w:rPr>
          <w:rFonts w:ascii="Times New Roman" w:hAnsi="Times New Roman"/>
          <w:b/>
          <w:sz w:val="24"/>
        </w:rPr>
        <w:t>%</w:t>
      </w:r>
      <w:r w:rsidR="00C17A7C">
        <w:rPr>
          <w:rFonts w:ascii="Times New Roman" w:hAnsi="Times New Roman"/>
          <w:sz w:val="24"/>
        </w:rPr>
        <w:t xml:space="preserve"> higher compared to last year’s </w:t>
      </w:r>
      <w:r w:rsidR="00AE3FD2">
        <w:rPr>
          <w:rFonts w:ascii="Times New Roman" w:hAnsi="Times New Roman"/>
          <w:sz w:val="24"/>
        </w:rPr>
        <w:t>$2</w:t>
      </w:r>
      <w:r w:rsidR="002E2B23">
        <w:rPr>
          <w:rFonts w:ascii="Times New Roman" w:hAnsi="Times New Roman"/>
          <w:sz w:val="24"/>
        </w:rPr>
        <w:t>30,060,000</w:t>
      </w:r>
      <w:r w:rsidR="00804FB6">
        <w:rPr>
          <w:rFonts w:ascii="Times New Roman" w:hAnsi="Times New Roman"/>
          <w:sz w:val="24"/>
        </w:rPr>
        <w:t xml:space="preserve"> TIV</w:t>
      </w:r>
      <w:r w:rsidR="008577E6">
        <w:rPr>
          <w:rFonts w:ascii="Times New Roman" w:hAnsi="Times New Roman"/>
          <w:sz w:val="24"/>
        </w:rPr>
        <w:t xml:space="preserve">, and AIG’s </w:t>
      </w:r>
      <w:r w:rsidR="00CF03F0">
        <w:rPr>
          <w:rFonts w:ascii="Times New Roman" w:hAnsi="Times New Roman"/>
          <w:sz w:val="24"/>
        </w:rPr>
        <w:t>very competitive rate of $.0</w:t>
      </w:r>
      <w:r w:rsidR="002E2B23">
        <w:rPr>
          <w:rFonts w:ascii="Times New Roman" w:hAnsi="Times New Roman"/>
          <w:sz w:val="24"/>
        </w:rPr>
        <w:t>919</w:t>
      </w:r>
      <w:r w:rsidR="00CF03F0">
        <w:rPr>
          <w:rFonts w:ascii="Times New Roman" w:hAnsi="Times New Roman"/>
          <w:sz w:val="24"/>
        </w:rPr>
        <w:t xml:space="preserve"> per $100 of TIV</w:t>
      </w:r>
      <w:r w:rsidR="005E59EA">
        <w:rPr>
          <w:rFonts w:ascii="Times New Roman" w:hAnsi="Times New Roman"/>
          <w:sz w:val="24"/>
        </w:rPr>
        <w:t xml:space="preserve"> </w:t>
      </w:r>
      <w:r w:rsidR="009B6607">
        <w:rPr>
          <w:rFonts w:ascii="Times New Roman" w:hAnsi="Times New Roman"/>
          <w:sz w:val="24"/>
        </w:rPr>
        <w:t xml:space="preserve">(vs. last year’s $0.0878) </w:t>
      </w:r>
      <w:r w:rsidR="008577E6">
        <w:rPr>
          <w:rFonts w:ascii="Times New Roman" w:hAnsi="Times New Roman"/>
          <w:sz w:val="24"/>
        </w:rPr>
        <w:t xml:space="preserve">accounts for the remaining </w:t>
      </w:r>
      <w:r w:rsidR="008577E6" w:rsidRPr="009B6607">
        <w:rPr>
          <w:rFonts w:ascii="Times New Roman" w:hAnsi="Times New Roman"/>
          <w:b/>
          <w:sz w:val="24"/>
        </w:rPr>
        <w:t>4.63%</w:t>
      </w:r>
      <w:r w:rsidR="008577E6">
        <w:rPr>
          <w:rFonts w:ascii="Times New Roman" w:hAnsi="Times New Roman"/>
          <w:sz w:val="24"/>
        </w:rPr>
        <w:t xml:space="preserve"> of the total 13.0</w:t>
      </w:r>
      <w:r w:rsidR="009B6607">
        <w:rPr>
          <w:rFonts w:ascii="Times New Roman" w:hAnsi="Times New Roman"/>
          <w:sz w:val="24"/>
        </w:rPr>
        <w:t xml:space="preserve">% </w:t>
      </w:r>
      <w:r w:rsidR="008577E6">
        <w:rPr>
          <w:rFonts w:ascii="Times New Roman" w:hAnsi="Times New Roman"/>
          <w:sz w:val="24"/>
        </w:rPr>
        <w:t>premium increase</w:t>
      </w:r>
      <w:r w:rsidR="009B6607">
        <w:rPr>
          <w:rFonts w:ascii="Times New Roman" w:hAnsi="Times New Roman"/>
          <w:sz w:val="24"/>
        </w:rPr>
        <w:t xml:space="preserve"> </w:t>
      </w:r>
      <w:r w:rsidR="005E59EA">
        <w:rPr>
          <w:rFonts w:ascii="Times New Roman" w:hAnsi="Times New Roman"/>
          <w:sz w:val="24"/>
        </w:rPr>
        <w:t>(</w:t>
      </w:r>
      <w:r w:rsidR="00CF03F0">
        <w:rPr>
          <w:rFonts w:ascii="Times New Roman" w:hAnsi="Times New Roman"/>
          <w:sz w:val="24"/>
        </w:rPr>
        <w:t xml:space="preserve">see attached </w:t>
      </w:r>
      <w:r w:rsidR="00CF03F0" w:rsidRPr="003A4290">
        <w:rPr>
          <w:rFonts w:ascii="Times New Roman" w:hAnsi="Times New Roman"/>
          <w:i/>
          <w:sz w:val="24"/>
        </w:rPr>
        <w:t>P</w:t>
      </w:r>
      <w:r w:rsidR="00645625">
        <w:rPr>
          <w:rFonts w:ascii="Times New Roman" w:hAnsi="Times New Roman"/>
          <w:i/>
          <w:sz w:val="24"/>
        </w:rPr>
        <w:t>ROP Prem History 2013</w:t>
      </w:r>
      <w:r w:rsidR="00CF03F0" w:rsidRPr="003A4290">
        <w:rPr>
          <w:rFonts w:ascii="Times New Roman" w:hAnsi="Times New Roman"/>
          <w:i/>
          <w:sz w:val="24"/>
        </w:rPr>
        <w:t>.xlsx</w:t>
      </w:r>
      <w:r w:rsidR="00FB5097" w:rsidRPr="00FB5097">
        <w:rPr>
          <w:rFonts w:ascii="Times New Roman" w:hAnsi="Times New Roman"/>
          <w:sz w:val="24"/>
        </w:rPr>
        <w:t>)</w:t>
      </w:r>
      <w:r w:rsidR="00CF03F0" w:rsidRPr="00FB5097">
        <w:rPr>
          <w:rFonts w:ascii="Times New Roman" w:hAnsi="Times New Roman"/>
          <w:sz w:val="24"/>
        </w:rPr>
        <w:t>.</w:t>
      </w:r>
      <w:r w:rsidR="00CF03F0">
        <w:rPr>
          <w:rFonts w:ascii="Times New Roman" w:hAnsi="Times New Roman"/>
          <w:sz w:val="24"/>
        </w:rPr>
        <w:t xml:space="preserve">  </w:t>
      </w:r>
      <w:r w:rsidR="0016779F">
        <w:rPr>
          <w:rFonts w:ascii="Times New Roman" w:hAnsi="Times New Roman"/>
          <w:sz w:val="24"/>
        </w:rPr>
        <w:t>In summary,</w:t>
      </w:r>
      <w:r w:rsidR="005E59EA">
        <w:rPr>
          <w:rFonts w:ascii="Times New Roman" w:hAnsi="Times New Roman"/>
          <w:sz w:val="24"/>
        </w:rPr>
        <w:t xml:space="preserve"> </w:t>
      </w:r>
      <w:r w:rsidR="0016779F">
        <w:rPr>
          <w:rFonts w:ascii="Times New Roman" w:hAnsi="Times New Roman"/>
          <w:sz w:val="24"/>
        </w:rPr>
        <w:t xml:space="preserve">we are </w:t>
      </w:r>
      <w:r w:rsidRPr="005F09D1">
        <w:rPr>
          <w:rFonts w:ascii="Times New Roman" w:hAnsi="Times New Roman"/>
          <w:sz w:val="24"/>
        </w:rPr>
        <w:t xml:space="preserve">seeking approval </w:t>
      </w:r>
      <w:r w:rsidR="00865B00" w:rsidRPr="005F09D1">
        <w:rPr>
          <w:rFonts w:ascii="Times New Roman" w:hAnsi="Times New Roman"/>
          <w:sz w:val="24"/>
        </w:rPr>
        <w:t xml:space="preserve">to bind </w:t>
      </w:r>
      <w:r w:rsidRPr="005F09D1">
        <w:rPr>
          <w:rFonts w:ascii="Times New Roman" w:hAnsi="Times New Roman"/>
          <w:sz w:val="24"/>
        </w:rPr>
        <w:t>this coverage</w:t>
      </w:r>
      <w:r w:rsidR="00C537C3" w:rsidRPr="005F09D1">
        <w:rPr>
          <w:rFonts w:ascii="Times New Roman" w:hAnsi="Times New Roman"/>
          <w:sz w:val="24"/>
        </w:rPr>
        <w:t xml:space="preserve"> with</w:t>
      </w:r>
      <w:r w:rsidR="00991729" w:rsidRPr="005F09D1">
        <w:rPr>
          <w:rFonts w:ascii="Times New Roman" w:hAnsi="Times New Roman"/>
          <w:sz w:val="24"/>
        </w:rPr>
        <w:t xml:space="preserve"> </w:t>
      </w:r>
      <w:r w:rsidR="008A1677">
        <w:rPr>
          <w:rFonts w:ascii="Times New Roman" w:hAnsi="Times New Roman"/>
          <w:sz w:val="24"/>
        </w:rPr>
        <w:t>NU</w:t>
      </w:r>
      <w:r w:rsidR="00C537C3" w:rsidRPr="005F09D1">
        <w:rPr>
          <w:rFonts w:ascii="Times New Roman" w:hAnsi="Times New Roman"/>
          <w:sz w:val="24"/>
        </w:rPr>
        <w:t>/</w:t>
      </w:r>
      <w:r w:rsidR="000C7775">
        <w:rPr>
          <w:rFonts w:ascii="Times New Roman" w:hAnsi="Times New Roman"/>
          <w:sz w:val="24"/>
        </w:rPr>
        <w:t>Chartis</w:t>
      </w:r>
      <w:r w:rsidR="00804FB6">
        <w:rPr>
          <w:rFonts w:ascii="Times New Roman" w:hAnsi="Times New Roman"/>
          <w:sz w:val="24"/>
        </w:rPr>
        <w:t>/AIG</w:t>
      </w:r>
      <w:r w:rsidR="0016779F">
        <w:rPr>
          <w:rFonts w:ascii="Times New Roman" w:hAnsi="Times New Roman"/>
          <w:sz w:val="24"/>
        </w:rPr>
        <w:t xml:space="preserve"> </w:t>
      </w:r>
      <w:r w:rsidR="00991729" w:rsidRPr="005F09D1">
        <w:rPr>
          <w:rFonts w:ascii="Times New Roman" w:hAnsi="Times New Roman"/>
          <w:sz w:val="24"/>
        </w:rPr>
        <w:t xml:space="preserve">at </w:t>
      </w:r>
      <w:r w:rsidR="000C7775">
        <w:rPr>
          <w:rFonts w:ascii="Times New Roman" w:hAnsi="Times New Roman"/>
          <w:sz w:val="24"/>
        </w:rPr>
        <w:t xml:space="preserve">a </w:t>
      </w:r>
      <w:r w:rsidR="00FF49F7" w:rsidRPr="005F09D1">
        <w:rPr>
          <w:rFonts w:ascii="Times New Roman" w:hAnsi="Times New Roman"/>
          <w:sz w:val="24"/>
        </w:rPr>
        <w:t>p</w:t>
      </w:r>
      <w:r w:rsidR="00804FB6">
        <w:rPr>
          <w:rFonts w:ascii="Times New Roman" w:hAnsi="Times New Roman"/>
          <w:sz w:val="24"/>
        </w:rPr>
        <w:t xml:space="preserve">rice </w:t>
      </w:r>
      <w:r w:rsidR="00FF49F7" w:rsidRPr="005F09D1">
        <w:rPr>
          <w:rFonts w:ascii="Times New Roman" w:hAnsi="Times New Roman"/>
          <w:sz w:val="24"/>
        </w:rPr>
        <w:t xml:space="preserve">of </w:t>
      </w:r>
      <w:r w:rsidRPr="005F09D1">
        <w:rPr>
          <w:rFonts w:ascii="Times New Roman" w:hAnsi="Times New Roman"/>
          <w:sz w:val="24"/>
        </w:rPr>
        <w:t>$</w:t>
      </w:r>
      <w:r w:rsidR="00804FB6">
        <w:rPr>
          <w:rFonts w:ascii="Times New Roman" w:hAnsi="Times New Roman"/>
          <w:sz w:val="24"/>
        </w:rPr>
        <w:t>2</w:t>
      </w:r>
      <w:r w:rsidR="00645625">
        <w:rPr>
          <w:rFonts w:ascii="Times New Roman" w:hAnsi="Times New Roman"/>
          <w:sz w:val="24"/>
        </w:rPr>
        <w:t>28,260</w:t>
      </w:r>
      <w:r w:rsidRPr="005F09D1">
        <w:rPr>
          <w:rFonts w:ascii="Times New Roman" w:hAnsi="Times New Roman"/>
          <w:sz w:val="24"/>
        </w:rPr>
        <w:t>.</w:t>
      </w:r>
    </w:p>
    <w:p w:rsidR="003C4FBC" w:rsidRPr="005F09D1" w:rsidRDefault="003C4FBC" w:rsidP="005F09D1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b/>
          <w:sz w:val="24"/>
        </w:rPr>
      </w:pPr>
      <w:r w:rsidRPr="005F09D1">
        <w:rPr>
          <w:rFonts w:ascii="Times New Roman" w:hAnsi="Times New Roman"/>
          <w:b/>
          <w:sz w:val="24"/>
        </w:rPr>
        <w:t>Impact on Budget:</w:t>
      </w:r>
    </w:p>
    <w:p w:rsidR="00CB201E" w:rsidRDefault="00CB201E" w:rsidP="005F09D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Our FY’1</w:t>
      </w:r>
      <w:r w:rsidR="00CC22D9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budgeted amount of $</w:t>
      </w:r>
      <w:r w:rsidR="00CC22D9">
        <w:rPr>
          <w:rFonts w:ascii="Times New Roman" w:hAnsi="Times New Roman"/>
          <w:sz w:val="24"/>
        </w:rPr>
        <w:t>213,363</w:t>
      </w:r>
      <w:r>
        <w:rPr>
          <w:rFonts w:ascii="Times New Roman" w:hAnsi="Times New Roman"/>
          <w:sz w:val="24"/>
        </w:rPr>
        <w:t xml:space="preserve"> (produced in January 201</w:t>
      </w:r>
      <w:r w:rsidR="00CC22D9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) was calculated using 3 months at the “current/known” premium amount ($</w:t>
      </w:r>
      <w:r w:rsidR="00CC22D9">
        <w:rPr>
          <w:rFonts w:ascii="Times New Roman" w:hAnsi="Times New Roman"/>
          <w:sz w:val="24"/>
        </w:rPr>
        <w:t>202,000</w:t>
      </w:r>
      <w:r>
        <w:rPr>
          <w:rFonts w:ascii="Times New Roman" w:hAnsi="Times New Roman"/>
          <w:sz w:val="24"/>
        </w:rPr>
        <w:t>) and 9 months at the projected amount ($</w:t>
      </w:r>
      <w:r w:rsidR="00CC22D9">
        <w:rPr>
          <w:rFonts w:ascii="Times New Roman" w:hAnsi="Times New Roman"/>
          <w:sz w:val="24"/>
        </w:rPr>
        <w:t>217,150)</w:t>
      </w:r>
      <w:r>
        <w:rPr>
          <w:rFonts w:ascii="Times New Roman" w:hAnsi="Times New Roman"/>
          <w:sz w:val="24"/>
        </w:rPr>
        <w:t xml:space="preserve"> which was at the </w:t>
      </w:r>
      <w:r w:rsidRPr="00CB201E">
        <w:rPr>
          <w:rFonts w:ascii="Times New Roman" w:hAnsi="Times New Roman"/>
          <w:b/>
          <w:sz w:val="24"/>
        </w:rPr>
        <w:t xml:space="preserve">estimated </w:t>
      </w:r>
      <w:r w:rsidR="00CC22D9">
        <w:rPr>
          <w:rFonts w:ascii="Times New Roman" w:hAnsi="Times New Roman"/>
          <w:b/>
          <w:sz w:val="24"/>
        </w:rPr>
        <w:t>7.5</w:t>
      </w:r>
      <w:r w:rsidRPr="00CB201E">
        <w:rPr>
          <w:rFonts w:ascii="Times New Roman" w:hAnsi="Times New Roman"/>
          <w:b/>
          <w:sz w:val="24"/>
        </w:rPr>
        <w:t>% increase</w:t>
      </w:r>
      <w:r>
        <w:rPr>
          <w:rFonts w:ascii="Times New Roman" w:hAnsi="Times New Roman"/>
          <w:sz w:val="24"/>
        </w:rPr>
        <w:t xml:space="preserve"> over the </w:t>
      </w:r>
      <w:r w:rsidR="00CC22D9">
        <w:rPr>
          <w:rFonts w:ascii="Times New Roman" w:hAnsi="Times New Roman"/>
          <w:sz w:val="24"/>
        </w:rPr>
        <w:t xml:space="preserve">known </w:t>
      </w:r>
      <w:r>
        <w:rPr>
          <w:rFonts w:ascii="Times New Roman" w:hAnsi="Times New Roman"/>
          <w:sz w:val="24"/>
        </w:rPr>
        <w:t>amount of $</w:t>
      </w:r>
      <w:r w:rsidR="00CC22D9">
        <w:rPr>
          <w:rFonts w:ascii="Times New Roman" w:hAnsi="Times New Roman"/>
          <w:sz w:val="24"/>
        </w:rPr>
        <w:t>202,000</w:t>
      </w:r>
      <w:r>
        <w:rPr>
          <w:rFonts w:ascii="Times New Roman" w:hAnsi="Times New Roman"/>
          <w:sz w:val="24"/>
        </w:rPr>
        <w:t xml:space="preserve">.  </w:t>
      </w:r>
      <w:r w:rsidR="00FB5097">
        <w:rPr>
          <w:rFonts w:ascii="Times New Roman" w:hAnsi="Times New Roman"/>
          <w:sz w:val="24"/>
        </w:rPr>
        <w:t>Please note o</w:t>
      </w:r>
      <w:r>
        <w:rPr>
          <w:rFonts w:ascii="Times New Roman" w:hAnsi="Times New Roman"/>
          <w:sz w:val="24"/>
        </w:rPr>
        <w:t xml:space="preserve">ur </w:t>
      </w:r>
      <w:r w:rsidR="003C4FBC" w:rsidRPr="005F09D1">
        <w:rPr>
          <w:rFonts w:ascii="Times New Roman" w:hAnsi="Times New Roman"/>
          <w:sz w:val="24"/>
        </w:rPr>
        <w:t xml:space="preserve">insurance policy period </w:t>
      </w:r>
      <w:r>
        <w:rPr>
          <w:rFonts w:ascii="Times New Roman" w:hAnsi="Times New Roman"/>
          <w:sz w:val="24"/>
        </w:rPr>
        <w:t>is from 10/1/1</w:t>
      </w:r>
      <w:r w:rsidR="00CC22D9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 to</w:t>
      </w:r>
      <w:r w:rsidR="0055384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10/1/1</w:t>
      </w:r>
      <w:r w:rsidR="00CC22D9">
        <w:rPr>
          <w:rFonts w:ascii="Times New Roman" w:hAnsi="Times New Roman"/>
          <w:sz w:val="24"/>
        </w:rPr>
        <w:t>4</w:t>
      </w:r>
      <w:r w:rsidR="003C4FBC" w:rsidRPr="005F09D1">
        <w:rPr>
          <w:rFonts w:ascii="Times New Roman" w:hAnsi="Times New Roman"/>
          <w:sz w:val="24"/>
        </w:rPr>
        <w:t>, whereas our fiscal year period is from 7/1/</w:t>
      </w:r>
      <w:r w:rsidR="000C7775">
        <w:rPr>
          <w:rFonts w:ascii="Times New Roman" w:hAnsi="Times New Roman"/>
          <w:sz w:val="24"/>
        </w:rPr>
        <w:t>1</w:t>
      </w:r>
      <w:r w:rsidR="00CC22D9">
        <w:rPr>
          <w:rFonts w:ascii="Times New Roman" w:hAnsi="Times New Roman"/>
          <w:sz w:val="24"/>
        </w:rPr>
        <w:t>3</w:t>
      </w:r>
      <w:r w:rsidR="003C4FBC" w:rsidRPr="005F09D1">
        <w:rPr>
          <w:rFonts w:ascii="Times New Roman" w:hAnsi="Times New Roman"/>
          <w:sz w:val="24"/>
        </w:rPr>
        <w:t xml:space="preserve"> through 6/30/</w:t>
      </w:r>
      <w:r w:rsidR="00765BDD">
        <w:rPr>
          <w:rFonts w:ascii="Times New Roman" w:hAnsi="Times New Roman"/>
          <w:sz w:val="24"/>
        </w:rPr>
        <w:t>1</w:t>
      </w:r>
      <w:r w:rsidR="00CC22D9">
        <w:rPr>
          <w:rFonts w:ascii="Times New Roman" w:hAnsi="Times New Roman"/>
          <w:sz w:val="24"/>
        </w:rPr>
        <w:t>4</w:t>
      </w:r>
      <w:r w:rsidR="003C4FBC" w:rsidRPr="005F09D1">
        <w:rPr>
          <w:rFonts w:ascii="Times New Roman" w:hAnsi="Times New Roman"/>
          <w:sz w:val="24"/>
        </w:rPr>
        <w:t>.</w:t>
      </w:r>
    </w:p>
    <w:p w:rsidR="004C091E" w:rsidRPr="005F09D1" w:rsidRDefault="004C091E" w:rsidP="005F09D1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sz w:val="24"/>
        </w:rPr>
      </w:pPr>
      <w:r w:rsidRPr="005F09D1">
        <w:rPr>
          <w:rFonts w:ascii="Times New Roman" w:hAnsi="Times New Roman"/>
          <w:sz w:val="24"/>
        </w:rPr>
        <w:t>Respectfully submitted,</w:t>
      </w:r>
    </w:p>
    <w:p w:rsidR="003C4FBC" w:rsidRPr="005F09D1" w:rsidRDefault="003C4FBC" w:rsidP="005F09D1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sz w:val="24"/>
        </w:rPr>
      </w:pPr>
    </w:p>
    <w:p w:rsidR="003C4FBC" w:rsidRPr="005F09D1" w:rsidRDefault="003C4FBC" w:rsidP="005F09D1">
      <w:pPr>
        <w:rPr>
          <w:rFonts w:ascii="Times New Roman" w:hAnsi="Times New Roman"/>
          <w:sz w:val="24"/>
        </w:rPr>
      </w:pPr>
      <w:r w:rsidRPr="005F09D1">
        <w:rPr>
          <w:rFonts w:ascii="Times New Roman" w:hAnsi="Times New Roman"/>
          <w:sz w:val="24"/>
        </w:rPr>
        <w:t>Paul G. Alexander, CPCU, ARM-P</w:t>
      </w:r>
    </w:p>
    <w:p w:rsidR="00117B00" w:rsidRPr="005F09D1" w:rsidRDefault="00117B00" w:rsidP="005F09D1">
      <w:pPr>
        <w:rPr>
          <w:rFonts w:ascii="Times New Roman" w:hAnsi="Times New Roman"/>
          <w:sz w:val="24"/>
        </w:rPr>
      </w:pPr>
      <w:r w:rsidRPr="005F09D1">
        <w:rPr>
          <w:rFonts w:ascii="Times New Roman" w:hAnsi="Times New Roman"/>
          <w:sz w:val="24"/>
        </w:rPr>
        <w:t>Manager of Risk Management &amp; Governmental Affairs</w:t>
      </w:r>
    </w:p>
    <w:p w:rsidR="002327AE" w:rsidRDefault="002327AE" w:rsidP="005F09D1">
      <w:pPr>
        <w:rPr>
          <w:rFonts w:ascii="Times New Roman" w:hAnsi="Times New Roman"/>
          <w:sz w:val="24"/>
          <w:szCs w:val="22"/>
        </w:rPr>
      </w:pPr>
    </w:p>
    <w:p w:rsidR="00596B7F" w:rsidRDefault="00596B7F" w:rsidP="005F09D1">
      <w:pPr>
        <w:rPr>
          <w:rFonts w:ascii="Times New Roman" w:hAnsi="Times New Roman"/>
          <w:sz w:val="22"/>
          <w:szCs w:val="22"/>
        </w:rPr>
      </w:pPr>
    </w:p>
    <w:p w:rsidR="0096524C" w:rsidRDefault="0096524C" w:rsidP="005F09D1">
      <w:pPr>
        <w:rPr>
          <w:rFonts w:ascii="Times New Roman" w:hAnsi="Times New Roman"/>
          <w:sz w:val="22"/>
          <w:szCs w:val="22"/>
        </w:rPr>
      </w:pPr>
    </w:p>
    <w:p w:rsidR="005E4529" w:rsidRPr="00D00265" w:rsidRDefault="00FF49F7" w:rsidP="005F09D1">
      <w:pPr>
        <w:rPr>
          <w:rFonts w:ascii="Times New Roman" w:hAnsi="Times New Roman"/>
          <w:sz w:val="22"/>
          <w:szCs w:val="22"/>
        </w:rPr>
      </w:pPr>
      <w:r w:rsidRPr="00D00265">
        <w:rPr>
          <w:rFonts w:ascii="Times New Roman" w:hAnsi="Times New Roman"/>
          <w:sz w:val="22"/>
          <w:szCs w:val="22"/>
        </w:rPr>
        <w:t>c:</w:t>
      </w:r>
      <w:r w:rsidRPr="00D00265">
        <w:rPr>
          <w:rFonts w:ascii="Times New Roman" w:hAnsi="Times New Roman"/>
          <w:sz w:val="22"/>
          <w:szCs w:val="22"/>
        </w:rPr>
        <w:tab/>
        <w:t>Barbara Grimes, General Manager</w:t>
      </w:r>
    </w:p>
    <w:sectPr w:rsidR="005E4529" w:rsidRPr="00D00265" w:rsidSect="009652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2240" w:h="15840" w:code="1"/>
      <w:pgMar w:top="1080" w:right="720" w:bottom="360" w:left="720" w:header="1080" w:footer="720" w:gutter="0"/>
      <w:paperSrc w:firs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01E" w:rsidRDefault="00CB201E">
      <w:r>
        <w:separator/>
      </w:r>
    </w:p>
  </w:endnote>
  <w:endnote w:type="continuationSeparator" w:id="0">
    <w:p w:rsidR="00CB201E" w:rsidRDefault="00CB2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01E" w:rsidRDefault="00CB201E">
      <w:r>
        <w:separator/>
      </w:r>
    </w:p>
  </w:footnote>
  <w:footnote w:type="continuationSeparator" w:id="0">
    <w:p w:rsidR="00CB201E" w:rsidRDefault="00CB2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01E" w:rsidRDefault="00CB20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3E"/>
    <w:rsid w:val="00004DFC"/>
    <w:rsid w:val="00017150"/>
    <w:rsid w:val="0005799C"/>
    <w:rsid w:val="000755EF"/>
    <w:rsid w:val="00081527"/>
    <w:rsid w:val="00085896"/>
    <w:rsid w:val="000C7775"/>
    <w:rsid w:val="000F2847"/>
    <w:rsid w:val="00112DC7"/>
    <w:rsid w:val="00117B00"/>
    <w:rsid w:val="00147BA3"/>
    <w:rsid w:val="001523C7"/>
    <w:rsid w:val="0016779F"/>
    <w:rsid w:val="001865C4"/>
    <w:rsid w:val="00196A08"/>
    <w:rsid w:val="001C41BC"/>
    <w:rsid w:val="00215649"/>
    <w:rsid w:val="00227B97"/>
    <w:rsid w:val="002327AE"/>
    <w:rsid w:val="002479E3"/>
    <w:rsid w:val="00285A85"/>
    <w:rsid w:val="002C1C52"/>
    <w:rsid w:val="002E2B23"/>
    <w:rsid w:val="00325CDD"/>
    <w:rsid w:val="0035432A"/>
    <w:rsid w:val="00390663"/>
    <w:rsid w:val="003A4290"/>
    <w:rsid w:val="003B1637"/>
    <w:rsid w:val="003C4FBC"/>
    <w:rsid w:val="00494C07"/>
    <w:rsid w:val="004C091E"/>
    <w:rsid w:val="004D78DA"/>
    <w:rsid w:val="00525BEE"/>
    <w:rsid w:val="0053767D"/>
    <w:rsid w:val="005423D1"/>
    <w:rsid w:val="00547024"/>
    <w:rsid w:val="00553840"/>
    <w:rsid w:val="00570A85"/>
    <w:rsid w:val="00596B7F"/>
    <w:rsid w:val="005E4529"/>
    <w:rsid w:val="005E59EA"/>
    <w:rsid w:val="005F09D1"/>
    <w:rsid w:val="00626321"/>
    <w:rsid w:val="00631D02"/>
    <w:rsid w:val="00645625"/>
    <w:rsid w:val="00684C97"/>
    <w:rsid w:val="0069433E"/>
    <w:rsid w:val="006A2B5D"/>
    <w:rsid w:val="006C6F67"/>
    <w:rsid w:val="00747E5A"/>
    <w:rsid w:val="00763963"/>
    <w:rsid w:val="00765BDD"/>
    <w:rsid w:val="007D632B"/>
    <w:rsid w:val="007E3C99"/>
    <w:rsid w:val="007E790A"/>
    <w:rsid w:val="00804FB6"/>
    <w:rsid w:val="0083114D"/>
    <w:rsid w:val="008361DB"/>
    <w:rsid w:val="008577E6"/>
    <w:rsid w:val="0086183B"/>
    <w:rsid w:val="00865B00"/>
    <w:rsid w:val="008704DA"/>
    <w:rsid w:val="008837C1"/>
    <w:rsid w:val="00890D97"/>
    <w:rsid w:val="008A1677"/>
    <w:rsid w:val="008A27D1"/>
    <w:rsid w:val="008C0898"/>
    <w:rsid w:val="008D5E03"/>
    <w:rsid w:val="008F4FCD"/>
    <w:rsid w:val="009240A7"/>
    <w:rsid w:val="00924CAA"/>
    <w:rsid w:val="00945C81"/>
    <w:rsid w:val="0096524C"/>
    <w:rsid w:val="00990768"/>
    <w:rsid w:val="00991729"/>
    <w:rsid w:val="009A7899"/>
    <w:rsid w:val="009B636C"/>
    <w:rsid w:val="009B6607"/>
    <w:rsid w:val="009F22E4"/>
    <w:rsid w:val="009F3BAA"/>
    <w:rsid w:val="009F45EF"/>
    <w:rsid w:val="00A37087"/>
    <w:rsid w:val="00A57211"/>
    <w:rsid w:val="00AE3FD2"/>
    <w:rsid w:val="00B24C16"/>
    <w:rsid w:val="00B30116"/>
    <w:rsid w:val="00BF5949"/>
    <w:rsid w:val="00C055F7"/>
    <w:rsid w:val="00C12E41"/>
    <w:rsid w:val="00C17A7C"/>
    <w:rsid w:val="00C537C3"/>
    <w:rsid w:val="00C678E5"/>
    <w:rsid w:val="00C75AA7"/>
    <w:rsid w:val="00C75F53"/>
    <w:rsid w:val="00CB201E"/>
    <w:rsid w:val="00CC0D44"/>
    <w:rsid w:val="00CC22D9"/>
    <w:rsid w:val="00CE22C6"/>
    <w:rsid w:val="00CF03F0"/>
    <w:rsid w:val="00D00099"/>
    <w:rsid w:val="00D00265"/>
    <w:rsid w:val="00D00EFE"/>
    <w:rsid w:val="00D12513"/>
    <w:rsid w:val="00D3484E"/>
    <w:rsid w:val="00DA0C06"/>
    <w:rsid w:val="00DB6F96"/>
    <w:rsid w:val="00E04752"/>
    <w:rsid w:val="00E62513"/>
    <w:rsid w:val="00E900BC"/>
    <w:rsid w:val="00EA37CF"/>
    <w:rsid w:val="00EC2872"/>
    <w:rsid w:val="00F2142C"/>
    <w:rsid w:val="00F27C90"/>
    <w:rsid w:val="00F46B03"/>
    <w:rsid w:val="00F64877"/>
    <w:rsid w:val="00FB5097"/>
    <w:rsid w:val="00FC1B17"/>
    <w:rsid w:val="00FC33C0"/>
    <w:rsid w:val="00FF2C9F"/>
    <w:rsid w:val="00FF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EFE"/>
    <w:pPr>
      <w:widowControl w:val="0"/>
      <w:autoSpaceDE w:val="0"/>
      <w:autoSpaceDN w:val="0"/>
      <w:adjustRightInd w:val="0"/>
    </w:pPr>
    <w:rPr>
      <w:rFonts w:ascii="Courier" w:hAnsi="Courier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D00EFE"/>
  </w:style>
  <w:style w:type="paragraph" w:styleId="DocumentMap">
    <w:name w:val="Document Map"/>
    <w:basedOn w:val="Normal"/>
    <w:semiHidden/>
    <w:rsid w:val="00D00EFE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rsid w:val="00D00E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0EFE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E790A"/>
    <w:pPr>
      <w:widowControl/>
      <w:autoSpaceDE/>
      <w:autoSpaceDN/>
      <w:adjustRightInd/>
      <w:spacing w:after="120"/>
    </w:pPr>
    <w:rPr>
      <w:rFonts w:ascii="Verdana" w:hAnsi="Verdan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EFE"/>
    <w:pPr>
      <w:widowControl w:val="0"/>
      <w:autoSpaceDE w:val="0"/>
      <w:autoSpaceDN w:val="0"/>
      <w:adjustRightInd w:val="0"/>
    </w:pPr>
    <w:rPr>
      <w:rFonts w:ascii="Courier" w:hAnsi="Courier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D00EFE"/>
  </w:style>
  <w:style w:type="paragraph" w:styleId="DocumentMap">
    <w:name w:val="Document Map"/>
    <w:basedOn w:val="Normal"/>
    <w:semiHidden/>
    <w:rsid w:val="00D00EFE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rsid w:val="00D00E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0EFE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E790A"/>
    <w:pPr>
      <w:widowControl/>
      <w:autoSpaceDE/>
      <w:autoSpaceDN/>
      <w:adjustRightInd/>
      <w:spacing w:after="120"/>
    </w:pPr>
    <w:rPr>
      <w:rFonts w:ascii="Verdana" w:hAnsi="Verdan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6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8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8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519">
              <w:marLeft w:val="18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Burlington Electric Department  * 585 Pine St</vt:lpstr>
    </vt:vector>
  </TitlesOfParts>
  <Company>Burlington Electric Department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Burlington Electric Department  * 585 Pine St</dc:title>
  <dc:creator>BED</dc:creator>
  <cp:lastModifiedBy>Administrator</cp:lastModifiedBy>
  <cp:revision>2</cp:revision>
  <cp:lastPrinted>2013-08-27T18:26:00Z</cp:lastPrinted>
  <dcterms:created xsi:type="dcterms:W3CDTF">2013-08-27T18:27:00Z</dcterms:created>
  <dcterms:modified xsi:type="dcterms:W3CDTF">2013-08-27T18:27:00Z</dcterms:modified>
</cp:coreProperties>
</file>